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A3886" w14:textId="77777777" w:rsidR="00A8601B" w:rsidRPr="00C3404D" w:rsidRDefault="00A8601B" w:rsidP="00A8601B">
      <w:pPr>
        <w:jc w:val="center"/>
        <w:rPr>
          <w:rFonts w:asciiTheme="majorHAnsi" w:hAnsiTheme="majorHAnsi" w:cstheme="majorHAnsi"/>
          <w:color w:val="404040" w:themeColor="text1" w:themeTint="BF"/>
        </w:rPr>
      </w:pPr>
    </w:p>
    <w:p w14:paraId="2B509FEA" w14:textId="77777777" w:rsidR="00B34F5F" w:rsidRPr="00C3404D" w:rsidRDefault="00B34F5F" w:rsidP="00A8601B">
      <w:pPr>
        <w:jc w:val="center"/>
        <w:rPr>
          <w:rFonts w:asciiTheme="majorHAnsi" w:hAnsiTheme="majorHAnsi" w:cstheme="majorHAnsi"/>
          <w:bCs/>
          <w:color w:val="404040" w:themeColor="text1" w:themeTint="BF"/>
        </w:rPr>
      </w:pPr>
    </w:p>
    <w:p w14:paraId="382E81BA" w14:textId="33A3BB2E" w:rsidR="00304E45" w:rsidRPr="00C3404D" w:rsidRDefault="00A8601B" w:rsidP="00A8601B">
      <w:pPr>
        <w:jc w:val="center"/>
        <w:rPr>
          <w:rFonts w:ascii="Trebuchet MS" w:hAnsi="Trebuchet MS" w:cstheme="majorHAnsi"/>
          <w:b/>
          <w:bCs/>
          <w:color w:val="404040" w:themeColor="text1" w:themeTint="BF"/>
          <w:sz w:val="20"/>
          <w:szCs w:val="20"/>
        </w:rPr>
      </w:pPr>
      <w:r w:rsidRPr="00C3404D">
        <w:rPr>
          <w:rFonts w:ascii="Trebuchet MS" w:hAnsi="Trebuchet MS" w:cstheme="majorHAnsi"/>
          <w:b/>
          <w:bCs/>
          <w:color w:val="404040" w:themeColor="text1" w:themeTint="BF"/>
          <w:sz w:val="20"/>
          <w:szCs w:val="20"/>
        </w:rPr>
        <w:t>Museu do Brinquedo Português</w:t>
      </w:r>
    </w:p>
    <w:p w14:paraId="066ED93D" w14:textId="5EAF6088" w:rsidR="00A8601B" w:rsidRPr="00C3404D" w:rsidRDefault="00A8601B" w:rsidP="00A8601B">
      <w:pPr>
        <w:jc w:val="both"/>
        <w:rPr>
          <w:rFonts w:ascii="Trebuchet MS" w:hAnsi="Trebuchet MS" w:cstheme="majorHAnsi"/>
          <w:b/>
          <w:bCs/>
          <w:color w:val="ED7D31" w:themeColor="accent2"/>
          <w:sz w:val="20"/>
          <w:szCs w:val="20"/>
        </w:rPr>
      </w:pPr>
      <w:r w:rsidRPr="00C3404D">
        <w:rPr>
          <w:rFonts w:ascii="Trebuchet MS" w:hAnsi="Trebuchet MS" w:cstheme="majorHAnsi"/>
          <w:b/>
          <w:bCs/>
          <w:color w:val="ED7D31" w:themeColor="accent2"/>
          <w:sz w:val="20"/>
          <w:szCs w:val="20"/>
        </w:rPr>
        <w:t>O Museu</w:t>
      </w:r>
    </w:p>
    <w:p w14:paraId="09171E3F" w14:textId="0B5573A8" w:rsidR="00A8601B" w:rsidRPr="00C3404D" w:rsidRDefault="00A8601B" w:rsidP="00A8601B">
      <w:pPr>
        <w:jc w:val="both"/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</w:pPr>
      <w:r w:rsidRPr="00C3404D"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  <w:t>O Museu do Brinquedo Português dedica-se à promoção da história do brinquedo produzido em território nacional.</w:t>
      </w:r>
    </w:p>
    <w:p w14:paraId="68429B84" w14:textId="6B5B5006" w:rsidR="00A8601B" w:rsidRPr="00C3404D" w:rsidRDefault="00E678DA" w:rsidP="00A8601B">
      <w:pPr>
        <w:jc w:val="both"/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</w:pPr>
      <w:r w:rsidRPr="00C3404D"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  <w:t>Representa um importante veículo de transmissão cultural, alavancado na implementação de projetos associados ao princípio basilar da estimulação do brinquedo, da brincadeira e do jogo.</w:t>
      </w:r>
    </w:p>
    <w:p w14:paraId="7E780D9E" w14:textId="5DA3960F" w:rsidR="00A8601B" w:rsidRPr="00C3404D" w:rsidRDefault="00E678DA" w:rsidP="00A8601B">
      <w:pPr>
        <w:jc w:val="both"/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</w:pPr>
      <w:r w:rsidRPr="00C3404D"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  <w:t>Um espaço</w:t>
      </w:r>
      <w:r w:rsidR="00614B44" w:rsidRPr="00C3404D"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  <w:t xml:space="preserve"> museológico e cultural</w:t>
      </w:r>
      <w:r w:rsidR="00B34F5F" w:rsidRPr="00C3404D"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  <w:t xml:space="preserve"> que incentiva a aprendizagem e a (</w:t>
      </w:r>
      <w:proofErr w:type="spellStart"/>
      <w:r w:rsidR="00B34F5F" w:rsidRPr="00C3404D"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  <w:t>re</w:t>
      </w:r>
      <w:proofErr w:type="spellEnd"/>
      <w:r w:rsidR="00B34F5F" w:rsidRPr="00C3404D"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  <w:t>)construção do conhecimento de uma forma lúdica e dinâmica, oferecendo propostas ricas em experiências visuais e de criação artística.</w:t>
      </w:r>
      <w:r w:rsidRPr="00C3404D"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  <w:t xml:space="preserve"> </w:t>
      </w:r>
      <w:r w:rsidR="00B34F5F" w:rsidRPr="00C3404D"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  <w:t xml:space="preserve">Em suma, um espaço </w:t>
      </w:r>
      <w:r w:rsidRPr="00C3404D"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  <w:t xml:space="preserve">de resgate de memórias, de </w:t>
      </w:r>
      <w:r w:rsidR="00925F0B" w:rsidRPr="00C3404D"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  <w:t>descobertas</w:t>
      </w:r>
      <w:r w:rsidRPr="00C3404D"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  <w:t xml:space="preserve">, de </w:t>
      </w:r>
      <w:r w:rsidR="00925F0B" w:rsidRPr="00C3404D"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  <w:t>aprendizagem</w:t>
      </w:r>
      <w:r w:rsidRPr="00C3404D"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  <w:t xml:space="preserve"> e de brincadeiras.</w:t>
      </w:r>
    </w:p>
    <w:p w14:paraId="04768DD7" w14:textId="77777777" w:rsidR="00E678DA" w:rsidRPr="00C3404D" w:rsidRDefault="00E678DA" w:rsidP="00A8601B">
      <w:pPr>
        <w:jc w:val="both"/>
        <w:rPr>
          <w:rFonts w:ascii="Trebuchet MS" w:hAnsi="Trebuchet MS" w:cstheme="majorHAnsi"/>
          <w:b/>
          <w:bCs/>
          <w:color w:val="ED7D31" w:themeColor="accent2"/>
          <w:sz w:val="20"/>
          <w:szCs w:val="20"/>
        </w:rPr>
      </w:pPr>
    </w:p>
    <w:p w14:paraId="7FF77200" w14:textId="2080CC71" w:rsidR="00E678DA" w:rsidRPr="00C3404D" w:rsidRDefault="00E678DA" w:rsidP="00A8601B">
      <w:pPr>
        <w:jc w:val="both"/>
        <w:rPr>
          <w:rFonts w:ascii="Trebuchet MS" w:hAnsi="Trebuchet MS" w:cstheme="majorHAnsi"/>
          <w:b/>
          <w:bCs/>
          <w:color w:val="ED7D31" w:themeColor="accent2"/>
          <w:sz w:val="20"/>
          <w:szCs w:val="20"/>
        </w:rPr>
      </w:pPr>
      <w:r w:rsidRPr="00C3404D">
        <w:rPr>
          <w:rFonts w:ascii="Trebuchet MS" w:hAnsi="Trebuchet MS" w:cstheme="majorHAnsi"/>
          <w:b/>
          <w:bCs/>
          <w:color w:val="ED7D31" w:themeColor="accent2"/>
          <w:sz w:val="20"/>
          <w:szCs w:val="20"/>
        </w:rPr>
        <w:t>Narrativa da Exposição</w:t>
      </w:r>
    </w:p>
    <w:p w14:paraId="78DE85CB" w14:textId="411AC498" w:rsidR="00925F0B" w:rsidRPr="00C3404D" w:rsidRDefault="00925F0B" w:rsidP="00925F0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theme="majorHAnsi"/>
          <w:color w:val="404040" w:themeColor="text1" w:themeTint="BF"/>
          <w:sz w:val="20"/>
          <w:szCs w:val="20"/>
          <w:lang w:eastAsia="pt-PT"/>
        </w:rPr>
      </w:pPr>
      <w:r w:rsidRPr="00C3404D">
        <w:rPr>
          <w:rFonts w:ascii="Trebuchet MS" w:eastAsia="Times New Roman" w:hAnsi="Trebuchet MS" w:cstheme="majorHAnsi"/>
          <w:color w:val="404040" w:themeColor="text1" w:themeTint="BF"/>
          <w:sz w:val="20"/>
          <w:szCs w:val="20"/>
          <w:lang w:eastAsia="pt-PT"/>
        </w:rPr>
        <w:t>Exposição permanente - área mais formal do Museu do Brinquedo Português - uma viagem pelos fabricantes portugueses, desde os finais do século XIX até 1986.</w:t>
      </w:r>
    </w:p>
    <w:p w14:paraId="3073448D" w14:textId="0BBFC592" w:rsidR="00925F0B" w:rsidRPr="00C3404D" w:rsidRDefault="00925F0B" w:rsidP="00925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theme="majorHAnsi"/>
          <w:color w:val="404040" w:themeColor="text1" w:themeTint="BF"/>
          <w:sz w:val="20"/>
          <w:szCs w:val="20"/>
          <w:lang w:eastAsia="pt-PT"/>
        </w:rPr>
      </w:pPr>
    </w:p>
    <w:p w14:paraId="5119AA1E" w14:textId="499783C8" w:rsidR="00925F0B" w:rsidRPr="00C3404D" w:rsidRDefault="00925F0B" w:rsidP="00925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theme="majorHAnsi"/>
          <w:color w:val="404040" w:themeColor="text1" w:themeTint="BF"/>
          <w:sz w:val="20"/>
          <w:szCs w:val="20"/>
          <w:lang w:eastAsia="pt-PT"/>
        </w:rPr>
      </w:pPr>
      <w:r w:rsidRPr="00C3404D">
        <w:rPr>
          <w:rFonts w:ascii="Trebuchet MS" w:eastAsia="Times New Roman" w:hAnsi="Trebuchet MS" w:cstheme="majorHAnsi"/>
          <w:color w:val="404040" w:themeColor="text1" w:themeTint="BF"/>
          <w:sz w:val="20"/>
          <w:szCs w:val="20"/>
          <w:lang w:eastAsia="pt-PT"/>
        </w:rPr>
        <w:t>No rés do chão a viagem no “comboio” de zinco leva-nos a conhecer a história de alguns dos mais importantes fabricantes nacionais de brinquedos, passando para o confronto entre o brinquedo português e o estrangeiro numa lógica de entendimento de fabrico; como se copiaram e se imitavam moldes estrangeiros.</w:t>
      </w:r>
    </w:p>
    <w:p w14:paraId="60A01305" w14:textId="77777777" w:rsidR="00925F0B" w:rsidRPr="00C3404D" w:rsidRDefault="00925F0B" w:rsidP="00925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theme="majorHAnsi"/>
          <w:color w:val="404040" w:themeColor="text1" w:themeTint="BF"/>
          <w:sz w:val="20"/>
          <w:szCs w:val="20"/>
          <w:lang w:eastAsia="pt-PT"/>
        </w:rPr>
      </w:pPr>
    </w:p>
    <w:p w14:paraId="780683A6" w14:textId="229B3A3F" w:rsidR="00925F0B" w:rsidRPr="00C3404D" w:rsidRDefault="00925F0B" w:rsidP="00925F0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theme="majorHAnsi"/>
          <w:color w:val="404040" w:themeColor="text1" w:themeTint="BF"/>
          <w:sz w:val="20"/>
          <w:szCs w:val="20"/>
          <w:lang w:eastAsia="pt-PT"/>
        </w:rPr>
      </w:pPr>
      <w:r w:rsidRPr="00C3404D">
        <w:rPr>
          <w:rFonts w:ascii="Trebuchet MS" w:eastAsia="Times New Roman" w:hAnsi="Trebuchet MS" w:cstheme="majorHAnsi"/>
          <w:color w:val="404040" w:themeColor="text1" w:themeTint="BF"/>
          <w:sz w:val="20"/>
          <w:szCs w:val="20"/>
          <w:lang w:eastAsia="pt-PT"/>
        </w:rPr>
        <w:t xml:space="preserve">A narrativa da exposição fica completa no piso superior onde estão expostas muitas das peças da coleção, seguindo uma ordem cronológica, década a década, enquadradas com as alterações formais e técnicas e associadas às transformações sociopolíticas do mundo, cujo impacto foi sentido ao nível nacional. </w:t>
      </w:r>
    </w:p>
    <w:p w14:paraId="6044248E" w14:textId="77777777" w:rsidR="00925F0B" w:rsidRPr="00C3404D" w:rsidRDefault="00925F0B" w:rsidP="00925F0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theme="majorHAnsi"/>
          <w:b/>
          <w:color w:val="ED7D31" w:themeColor="accent2"/>
          <w:sz w:val="20"/>
          <w:szCs w:val="20"/>
          <w:lang w:eastAsia="pt-PT"/>
        </w:rPr>
      </w:pPr>
      <w:r w:rsidRPr="00C3404D">
        <w:rPr>
          <w:rFonts w:ascii="Trebuchet MS" w:eastAsia="Times New Roman" w:hAnsi="Trebuchet MS" w:cstheme="majorHAnsi"/>
          <w:b/>
          <w:color w:val="ED7D31" w:themeColor="accent2"/>
          <w:sz w:val="20"/>
          <w:szCs w:val="20"/>
          <w:lang w:eastAsia="pt-PT"/>
        </w:rPr>
        <w:t>Área informal do Museu do Brinquedo</w:t>
      </w:r>
    </w:p>
    <w:p w14:paraId="313B46BC" w14:textId="29334DED" w:rsidR="00925F0B" w:rsidRPr="00C3404D" w:rsidRDefault="00925F0B" w:rsidP="00925F0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theme="majorHAnsi"/>
          <w:color w:val="404040" w:themeColor="text1" w:themeTint="BF"/>
          <w:sz w:val="20"/>
          <w:szCs w:val="20"/>
          <w:lang w:eastAsia="pt-PT"/>
        </w:rPr>
      </w:pPr>
      <w:r w:rsidRPr="00C3404D">
        <w:rPr>
          <w:rFonts w:ascii="Trebuchet MS" w:eastAsia="Times New Roman" w:hAnsi="Trebuchet MS" w:cstheme="majorHAnsi"/>
          <w:color w:val="404040" w:themeColor="text1" w:themeTint="BF"/>
          <w:sz w:val="20"/>
          <w:szCs w:val="20"/>
          <w:lang w:eastAsia="pt-PT"/>
        </w:rPr>
        <w:t>Após a passagem pela exposição permanente, segue-se a área mais lúcida e informal do Museu do Brinquedo – Sala das Brincadeiras (sala dos serviços educativos). A visita termina com a visita à Sala Arlo (recente sala expositiva, com construções e miniaturas), à Sala de Exposições Temporárias e a Loja do Museu do Brinquedo.</w:t>
      </w:r>
    </w:p>
    <w:p w14:paraId="78E22319" w14:textId="77777777" w:rsidR="00925F0B" w:rsidRPr="00C3404D" w:rsidRDefault="00925F0B" w:rsidP="00925F0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theme="majorHAnsi"/>
          <w:color w:val="404040" w:themeColor="text1" w:themeTint="BF"/>
          <w:sz w:val="20"/>
          <w:szCs w:val="20"/>
          <w:lang w:eastAsia="pt-PT"/>
        </w:rPr>
      </w:pPr>
    </w:p>
    <w:p w14:paraId="0D3FA360" w14:textId="4F13A36E" w:rsidR="00925F0B" w:rsidRPr="00C3404D" w:rsidRDefault="00925F0B" w:rsidP="00925F0B">
      <w:pPr>
        <w:jc w:val="both"/>
        <w:rPr>
          <w:rFonts w:ascii="Trebuchet MS" w:hAnsi="Trebuchet MS" w:cstheme="majorHAnsi"/>
          <w:color w:val="404040" w:themeColor="text1" w:themeTint="BF"/>
          <w:sz w:val="20"/>
          <w:szCs w:val="20"/>
        </w:rPr>
      </w:pPr>
      <w:r w:rsidRPr="00C3404D">
        <w:rPr>
          <w:rFonts w:ascii="Trebuchet MS" w:hAnsi="Trebuchet MS" w:cstheme="majorHAnsi"/>
          <w:color w:val="404040" w:themeColor="text1" w:themeTint="BF"/>
          <w:sz w:val="20"/>
          <w:szCs w:val="20"/>
        </w:rPr>
        <w:t>Um percurso que para os mais velhos é saudade e para os mais jovens é novidade!</w:t>
      </w:r>
    </w:p>
    <w:p w14:paraId="100F4380" w14:textId="3B4C4847" w:rsidR="00B34F5F" w:rsidRPr="00C3404D" w:rsidRDefault="00B34F5F" w:rsidP="00925F0B">
      <w:pPr>
        <w:jc w:val="both"/>
        <w:rPr>
          <w:rFonts w:ascii="Trebuchet MS" w:hAnsi="Trebuchet MS" w:cstheme="majorHAnsi"/>
          <w:b/>
          <w:color w:val="ED7D31" w:themeColor="accent2"/>
          <w:sz w:val="20"/>
          <w:szCs w:val="20"/>
        </w:rPr>
      </w:pPr>
    </w:p>
    <w:p w14:paraId="4A25DC04" w14:textId="1590465B" w:rsidR="008D4EE4" w:rsidRPr="00C3404D" w:rsidRDefault="008D4EE4" w:rsidP="00925F0B">
      <w:pPr>
        <w:jc w:val="both"/>
        <w:rPr>
          <w:rFonts w:ascii="Trebuchet MS" w:hAnsi="Trebuchet MS" w:cstheme="majorHAnsi"/>
          <w:b/>
          <w:bCs/>
          <w:color w:val="ED7D31" w:themeColor="accent2"/>
          <w:sz w:val="20"/>
          <w:szCs w:val="20"/>
        </w:rPr>
      </w:pPr>
      <w:r w:rsidRPr="00C3404D">
        <w:rPr>
          <w:rFonts w:ascii="Trebuchet MS" w:hAnsi="Trebuchet MS" w:cstheme="majorHAnsi"/>
          <w:b/>
          <w:bCs/>
          <w:color w:val="ED7D31" w:themeColor="accent2"/>
          <w:sz w:val="20"/>
          <w:szCs w:val="20"/>
        </w:rPr>
        <w:t>Serviços Educativos</w:t>
      </w:r>
    </w:p>
    <w:p w14:paraId="4D7E9C48" w14:textId="77777777" w:rsidR="000A447E" w:rsidRPr="00C3404D" w:rsidRDefault="00920859" w:rsidP="00925F0B">
      <w:pPr>
        <w:jc w:val="both"/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</w:pPr>
      <w:r w:rsidRPr="00C3404D"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  <w:t>O Museu do Brinquedo Português através do seu Serviço Educativo fomenta a aprendizagem, o en</w:t>
      </w:r>
      <w:r w:rsidR="00CE24A8" w:rsidRPr="00C3404D"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  <w:t>tretenimento e o lazer de forma informal e procura a descoberta, despertar novas emoções e sensações, direcionados para diferentes públicos, baseando-se nos seguintes princípios:</w:t>
      </w:r>
    </w:p>
    <w:p w14:paraId="590D276C" w14:textId="7634FFE9" w:rsidR="000A447E" w:rsidRPr="00C3404D" w:rsidRDefault="000A447E" w:rsidP="00925F0B">
      <w:pPr>
        <w:jc w:val="both"/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</w:pPr>
      <w:r w:rsidRPr="00C3404D"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  <w:t>- Descobrir, através</w:t>
      </w:r>
      <w:r w:rsidR="00927685" w:rsidRPr="00C3404D"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  <w:t xml:space="preserve"> do desenvolvimento de atividades onde se estimula a criatividade, a imaginação, a improvisação e a descoberta de potencialidades;</w:t>
      </w:r>
    </w:p>
    <w:p w14:paraId="447CA8A4" w14:textId="77777777" w:rsidR="00927685" w:rsidRPr="00C3404D" w:rsidRDefault="00927685" w:rsidP="00925F0B">
      <w:pPr>
        <w:jc w:val="both"/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</w:pPr>
      <w:r w:rsidRPr="00C3404D"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  <w:t>- Aprender, promovendo atividades de estímulo ao diálogo, à troca de experiências e de conhecimentos</w:t>
      </w:r>
    </w:p>
    <w:p w14:paraId="6A4A8ED2" w14:textId="67C0B123" w:rsidR="00927685" w:rsidRPr="00C3404D" w:rsidRDefault="00927685" w:rsidP="00925F0B">
      <w:pPr>
        <w:jc w:val="both"/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</w:pPr>
      <w:r w:rsidRPr="00C3404D"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  <w:t>- Criar, através da dinamização de múltiplas aprendizagens que se traduzem no incentivo e criação de brincadeiras</w:t>
      </w:r>
      <w:r w:rsidR="00614B44" w:rsidRPr="00C3404D"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  <w:t xml:space="preserve"> ou de brinquedos</w:t>
      </w:r>
    </w:p>
    <w:p w14:paraId="03322040" w14:textId="77777777" w:rsidR="00127911" w:rsidRPr="00C3404D" w:rsidRDefault="00127911" w:rsidP="00925F0B">
      <w:pPr>
        <w:jc w:val="both"/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</w:pPr>
    </w:p>
    <w:p w14:paraId="665876EF" w14:textId="4152090D" w:rsidR="00B34F5F" w:rsidRPr="00C3404D" w:rsidRDefault="00B34F5F" w:rsidP="00925F0B">
      <w:pPr>
        <w:jc w:val="both"/>
        <w:rPr>
          <w:rFonts w:ascii="Trebuchet MS" w:hAnsi="Trebuchet MS" w:cstheme="majorHAnsi"/>
          <w:b/>
          <w:color w:val="ED7D31" w:themeColor="accent2"/>
          <w:sz w:val="20"/>
          <w:szCs w:val="20"/>
        </w:rPr>
      </w:pPr>
      <w:r w:rsidRPr="00C3404D">
        <w:rPr>
          <w:rFonts w:ascii="Trebuchet MS" w:hAnsi="Trebuchet MS" w:cstheme="majorHAnsi"/>
          <w:b/>
          <w:bCs/>
          <w:color w:val="ED7D31" w:themeColor="accent2"/>
          <w:sz w:val="20"/>
          <w:szCs w:val="20"/>
        </w:rPr>
        <w:lastRenderedPageBreak/>
        <w:t>Atividades dos Serviços Educativos</w:t>
      </w:r>
      <w:r w:rsidRPr="00C3404D">
        <w:rPr>
          <w:rFonts w:ascii="Trebuchet MS" w:hAnsi="Trebuchet MS" w:cstheme="majorHAnsi"/>
          <w:b/>
          <w:color w:val="ED7D31" w:themeColor="accent2"/>
          <w:sz w:val="20"/>
          <w:szCs w:val="20"/>
        </w:rPr>
        <w:t>:</w:t>
      </w:r>
    </w:p>
    <w:p w14:paraId="06E9B727" w14:textId="77777777" w:rsidR="005D7BBD" w:rsidRPr="00C3404D" w:rsidRDefault="00A94F4D" w:rsidP="005D7BBD">
      <w:pPr>
        <w:spacing w:after="0"/>
        <w:jc w:val="both"/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</w:pPr>
      <w:r w:rsidRPr="00C3404D"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  <w:t>Aprender, Criar e Brincar – Modalidade Online</w:t>
      </w:r>
    </w:p>
    <w:p w14:paraId="34BD33AF" w14:textId="77777777" w:rsidR="00127911" w:rsidRPr="00C3404D" w:rsidRDefault="005D7BBD" w:rsidP="005D7BBD">
      <w:pPr>
        <w:spacing w:after="0"/>
        <w:jc w:val="both"/>
        <w:rPr>
          <w:rFonts w:ascii="Trebuchet MS" w:hAnsi="Trebuchet MS" w:cstheme="majorHAnsi"/>
          <w:caps/>
          <w:color w:val="404040" w:themeColor="text1" w:themeTint="BF"/>
          <w:sz w:val="20"/>
          <w:szCs w:val="20"/>
        </w:rPr>
      </w:pPr>
      <w:r w:rsidRPr="00C3404D">
        <w:rPr>
          <w:rFonts w:ascii="Trebuchet MS" w:hAnsi="Trebuchet MS" w:cstheme="majorHAnsi"/>
          <w:color w:val="404040" w:themeColor="text1" w:themeTint="BF"/>
          <w:sz w:val="20"/>
          <w:szCs w:val="20"/>
        </w:rPr>
        <w:t xml:space="preserve">Com a pandemia e com as restrições impostas, o Museu do Brinquedo desenvolveu, e ainda desenvolve, Serviço Educativo Online em colaboração com as instituições de ensino do concelho. </w:t>
      </w:r>
    </w:p>
    <w:p w14:paraId="38E31E40" w14:textId="4FC721A6" w:rsidR="005D7BBD" w:rsidRPr="00C3404D" w:rsidRDefault="00127911" w:rsidP="005D7BBD">
      <w:pPr>
        <w:spacing w:after="0"/>
        <w:jc w:val="both"/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</w:pPr>
      <w:r w:rsidRPr="00C3404D">
        <w:rPr>
          <w:rFonts w:ascii="Trebuchet MS" w:hAnsi="Trebuchet MS" w:cstheme="majorHAnsi"/>
          <w:color w:val="404040" w:themeColor="text1" w:themeTint="BF"/>
          <w:sz w:val="20"/>
          <w:szCs w:val="20"/>
        </w:rPr>
        <w:t>Através de vídeos lúdicos e explicativos s</w:t>
      </w:r>
      <w:r w:rsidR="005D7BBD" w:rsidRPr="00C3404D">
        <w:rPr>
          <w:rFonts w:ascii="Trebuchet MS" w:hAnsi="Trebuchet MS" w:cstheme="majorHAnsi"/>
          <w:color w:val="404040" w:themeColor="text1" w:themeTint="BF"/>
          <w:sz w:val="20"/>
          <w:szCs w:val="20"/>
        </w:rPr>
        <w:t>ão preparadas</w:t>
      </w:r>
      <w:r w:rsidRPr="00C3404D">
        <w:rPr>
          <w:rFonts w:ascii="Trebuchet MS" w:hAnsi="Trebuchet MS" w:cstheme="majorHAnsi"/>
          <w:color w:val="404040" w:themeColor="text1" w:themeTint="BF"/>
          <w:sz w:val="20"/>
          <w:szCs w:val="20"/>
        </w:rPr>
        <w:t xml:space="preserve"> e </w:t>
      </w:r>
      <w:r w:rsidR="005D7BBD" w:rsidRPr="00C3404D">
        <w:rPr>
          <w:rFonts w:ascii="Trebuchet MS" w:hAnsi="Trebuchet MS" w:cstheme="majorHAnsi"/>
          <w:color w:val="404040" w:themeColor="text1" w:themeTint="BF"/>
          <w:sz w:val="20"/>
          <w:szCs w:val="20"/>
        </w:rPr>
        <w:t>elaboradas atividades manuais relacionadas com a temática do brinquedo, do brincar</w:t>
      </w:r>
      <w:r w:rsidRPr="00C3404D">
        <w:rPr>
          <w:rFonts w:ascii="Trebuchet MS" w:hAnsi="Trebuchet MS" w:cstheme="majorHAnsi"/>
          <w:color w:val="404040" w:themeColor="text1" w:themeTint="BF"/>
          <w:sz w:val="20"/>
          <w:szCs w:val="20"/>
        </w:rPr>
        <w:t xml:space="preserve"> e do jogo.</w:t>
      </w:r>
    </w:p>
    <w:p w14:paraId="210DC759" w14:textId="0B6E9780" w:rsidR="00A94F4D" w:rsidRPr="00C3404D" w:rsidRDefault="00127911" w:rsidP="00925F0B">
      <w:pPr>
        <w:jc w:val="both"/>
        <w:rPr>
          <w:rFonts w:ascii="Trebuchet MS" w:eastAsia="Times New Roman" w:hAnsi="Trebuchet MS" w:cstheme="majorHAnsi"/>
          <w:color w:val="404040" w:themeColor="text1" w:themeTint="BF"/>
          <w:sz w:val="18"/>
          <w:szCs w:val="20"/>
          <w:lang w:eastAsia="pt-PT"/>
        </w:rPr>
      </w:pPr>
      <w:r w:rsidRPr="00C3404D">
        <w:rPr>
          <w:rFonts w:ascii="Trebuchet MS" w:eastAsia="Times New Roman" w:hAnsi="Trebuchet MS" w:cstheme="majorHAnsi"/>
          <w:color w:val="404040" w:themeColor="text1" w:themeTint="BF"/>
          <w:sz w:val="18"/>
          <w:szCs w:val="20"/>
          <w:lang w:eastAsia="pt-PT"/>
        </w:rPr>
        <w:t xml:space="preserve">Público – alvo: </w:t>
      </w:r>
      <w:r w:rsidRPr="00C3404D">
        <w:rPr>
          <w:rFonts w:ascii="Trebuchet MS" w:eastAsia="Times New Roman" w:hAnsi="Trebuchet MS" w:cstheme="majorHAnsi"/>
          <w:bCs/>
          <w:color w:val="404040" w:themeColor="text1" w:themeTint="BF"/>
          <w:sz w:val="18"/>
          <w:szCs w:val="20"/>
          <w:lang w:eastAsia="pt-PT"/>
        </w:rPr>
        <w:t>escolas do concelho</w:t>
      </w:r>
    </w:p>
    <w:p w14:paraId="2D4FB800" w14:textId="77777777" w:rsidR="00127911" w:rsidRPr="00C3404D" w:rsidRDefault="00127911" w:rsidP="00925F0B">
      <w:pPr>
        <w:jc w:val="both"/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</w:pPr>
    </w:p>
    <w:p w14:paraId="082FC19A" w14:textId="60469871" w:rsidR="00925F0B" w:rsidRPr="00C3404D" w:rsidRDefault="008D4EE4" w:rsidP="008D4EE4">
      <w:pPr>
        <w:spacing w:after="0"/>
        <w:jc w:val="both"/>
        <w:rPr>
          <w:rFonts w:ascii="Trebuchet MS" w:hAnsi="Trebuchet MS" w:cstheme="majorHAnsi"/>
          <w:b/>
          <w:bCs/>
          <w:color w:val="ED7D31" w:themeColor="accent2"/>
          <w:sz w:val="20"/>
          <w:szCs w:val="20"/>
        </w:rPr>
      </w:pPr>
      <w:r w:rsidRPr="00C3404D">
        <w:rPr>
          <w:rFonts w:ascii="Trebuchet MS" w:hAnsi="Trebuchet MS" w:cstheme="majorHAnsi"/>
          <w:b/>
          <w:bCs/>
          <w:color w:val="ED7D31" w:themeColor="accent2"/>
          <w:sz w:val="20"/>
          <w:szCs w:val="20"/>
        </w:rPr>
        <w:t>Visitas guiadas / visitas guiadas com atividade</w:t>
      </w:r>
    </w:p>
    <w:p w14:paraId="0F5312F3" w14:textId="4161BD9E" w:rsidR="008D4EE4" w:rsidRPr="00C3404D" w:rsidRDefault="008D4EE4" w:rsidP="008D4EE4">
      <w:pPr>
        <w:spacing w:after="0"/>
        <w:jc w:val="both"/>
        <w:rPr>
          <w:rFonts w:ascii="Trebuchet MS" w:hAnsi="Trebuchet MS" w:cstheme="majorHAnsi"/>
          <w:color w:val="404040" w:themeColor="text1" w:themeTint="BF"/>
          <w:sz w:val="20"/>
          <w:szCs w:val="20"/>
        </w:rPr>
      </w:pPr>
      <w:r w:rsidRPr="00C3404D">
        <w:rPr>
          <w:rFonts w:ascii="Trebuchet MS" w:hAnsi="Trebuchet MS" w:cstheme="majorHAnsi"/>
          <w:color w:val="404040" w:themeColor="text1" w:themeTint="BF"/>
          <w:sz w:val="20"/>
          <w:szCs w:val="20"/>
        </w:rPr>
        <w:t>As visitas guiadas (ou guiadas com atividade) devem ser previamente marcadas. A visita inicia-se com a visualização de um vídeo que explica a evolução do brinquedo em Portugal e posteriormente é realizada a visita ao Museu.  A visita sendo com atividade, no final, na sala dos serviços educativos, é realizada uma atividade manual – a construção de um brinquedo, ou uma atividade com o tema sugerido pelos visitantes.</w:t>
      </w:r>
    </w:p>
    <w:p w14:paraId="231E9C93" w14:textId="6091D97E" w:rsidR="009600D3" w:rsidRPr="00C3404D" w:rsidRDefault="009600D3" w:rsidP="00C3404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theme="majorHAnsi"/>
          <w:color w:val="404040" w:themeColor="text1" w:themeTint="BF"/>
          <w:sz w:val="18"/>
          <w:szCs w:val="20"/>
          <w:lang w:eastAsia="pt-PT"/>
        </w:rPr>
      </w:pPr>
      <w:r w:rsidRPr="00C3404D">
        <w:rPr>
          <w:rFonts w:ascii="Trebuchet MS" w:eastAsia="Times New Roman" w:hAnsi="Trebuchet MS" w:cstheme="majorHAnsi"/>
          <w:color w:val="404040" w:themeColor="text1" w:themeTint="BF"/>
          <w:sz w:val="18"/>
          <w:szCs w:val="20"/>
          <w:lang w:eastAsia="pt-PT"/>
        </w:rPr>
        <w:t>Público – alvo: pré-escolar, 1º, 2º, 3º ciclos, secundário e ou/outras instituições. Carece de marcação prévia.</w:t>
      </w:r>
    </w:p>
    <w:p w14:paraId="56519E9F" w14:textId="77777777" w:rsidR="00C3404D" w:rsidRPr="00C3404D" w:rsidRDefault="00C3404D" w:rsidP="00C3404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theme="majorHAnsi"/>
          <w:color w:val="404040" w:themeColor="text1" w:themeTint="BF"/>
          <w:sz w:val="20"/>
          <w:szCs w:val="20"/>
          <w:lang w:eastAsia="pt-PT"/>
        </w:rPr>
      </w:pPr>
    </w:p>
    <w:p w14:paraId="45208F45" w14:textId="56979303" w:rsidR="008D4EE4" w:rsidRPr="00C3404D" w:rsidRDefault="008D4EE4" w:rsidP="008D4EE4">
      <w:pPr>
        <w:spacing w:after="0"/>
        <w:jc w:val="both"/>
        <w:rPr>
          <w:rFonts w:ascii="Trebuchet MS" w:hAnsi="Trebuchet MS" w:cstheme="majorHAnsi"/>
          <w:b/>
          <w:bCs/>
          <w:color w:val="404040" w:themeColor="text1" w:themeTint="BF"/>
          <w:sz w:val="20"/>
          <w:szCs w:val="20"/>
        </w:rPr>
      </w:pPr>
      <w:proofErr w:type="gramStart"/>
      <w:r w:rsidRPr="00C3404D">
        <w:rPr>
          <w:rFonts w:ascii="Trebuchet MS" w:hAnsi="Trebuchet MS" w:cstheme="majorHAnsi"/>
          <w:b/>
          <w:bCs/>
          <w:color w:val="ED7D31" w:themeColor="accent2"/>
          <w:sz w:val="20"/>
          <w:szCs w:val="20"/>
        </w:rPr>
        <w:t xml:space="preserve">Vamos </w:t>
      </w:r>
      <w:bookmarkStart w:id="0" w:name="_GoBack"/>
      <w:bookmarkEnd w:id="0"/>
      <w:r w:rsidRPr="00C3404D">
        <w:rPr>
          <w:rFonts w:ascii="Trebuchet MS" w:hAnsi="Trebuchet MS" w:cstheme="majorHAnsi"/>
          <w:b/>
          <w:bCs/>
          <w:color w:val="ED7D31" w:themeColor="accent2"/>
          <w:sz w:val="20"/>
          <w:szCs w:val="20"/>
        </w:rPr>
        <w:t>Brincar</w:t>
      </w:r>
      <w:proofErr w:type="gramEnd"/>
      <w:r w:rsidR="009600D3" w:rsidRPr="00C3404D">
        <w:rPr>
          <w:rFonts w:ascii="Trebuchet MS" w:hAnsi="Trebuchet MS" w:cstheme="majorHAnsi"/>
          <w:b/>
          <w:bCs/>
          <w:color w:val="ED7D31" w:themeColor="accent2"/>
          <w:sz w:val="20"/>
          <w:szCs w:val="20"/>
        </w:rPr>
        <w:t xml:space="preserve"> – Atividades em família</w:t>
      </w:r>
    </w:p>
    <w:p w14:paraId="589C07F9" w14:textId="58416A24" w:rsidR="008D4EE4" w:rsidRPr="00C3404D" w:rsidRDefault="00C3404D" w:rsidP="008D4EE4">
      <w:pPr>
        <w:spacing w:after="0"/>
        <w:jc w:val="both"/>
        <w:rPr>
          <w:rFonts w:ascii="Trebuchet MS" w:hAnsi="Trebuchet MS" w:cstheme="majorHAnsi"/>
          <w:color w:val="404040" w:themeColor="text1" w:themeTint="BF"/>
          <w:sz w:val="20"/>
          <w:szCs w:val="20"/>
        </w:rPr>
      </w:pPr>
      <w:r w:rsidRPr="00C3404D">
        <w:rPr>
          <w:rFonts w:ascii="Trebuchet MS" w:hAnsi="Trebuchet MS" w:cstheme="majorHAnsi"/>
          <w:color w:val="404040" w:themeColor="text1" w:themeTint="BF"/>
          <w:sz w:val="20"/>
          <w:szCs w:val="20"/>
        </w:rPr>
        <w:t>Vamos brincar</w:t>
      </w:r>
      <w:r w:rsidR="008D4EE4" w:rsidRPr="00C3404D">
        <w:rPr>
          <w:rFonts w:ascii="Trebuchet MS" w:hAnsi="Trebuchet MS" w:cstheme="majorHAnsi"/>
          <w:color w:val="404040" w:themeColor="text1" w:themeTint="BF"/>
          <w:sz w:val="20"/>
          <w:szCs w:val="20"/>
        </w:rPr>
        <w:t xml:space="preserve"> é uma atividade dinamizada mensalmente, (no 1º sábado de cada mês) </w:t>
      </w:r>
      <w:r w:rsidR="00AF2CC5" w:rsidRPr="00C3404D">
        <w:rPr>
          <w:rFonts w:ascii="Trebuchet MS" w:hAnsi="Trebuchet MS" w:cstheme="majorHAnsi"/>
          <w:color w:val="404040" w:themeColor="text1" w:themeTint="BF"/>
          <w:sz w:val="20"/>
          <w:szCs w:val="20"/>
        </w:rPr>
        <w:t>que</w:t>
      </w:r>
      <w:r w:rsidR="008D4EE4" w:rsidRPr="00C3404D">
        <w:rPr>
          <w:rFonts w:ascii="Trebuchet MS" w:hAnsi="Trebuchet MS" w:cstheme="majorHAnsi"/>
          <w:color w:val="404040" w:themeColor="text1" w:themeTint="BF"/>
          <w:sz w:val="20"/>
          <w:szCs w:val="20"/>
        </w:rPr>
        <w:t xml:space="preserve"> pretende envolver famíli</w:t>
      </w:r>
      <w:r w:rsidR="00AF2CC5" w:rsidRPr="00C3404D">
        <w:rPr>
          <w:rFonts w:ascii="Trebuchet MS" w:hAnsi="Trebuchet MS" w:cstheme="majorHAnsi"/>
          <w:color w:val="404040" w:themeColor="text1" w:themeTint="BF"/>
          <w:sz w:val="20"/>
          <w:szCs w:val="20"/>
        </w:rPr>
        <w:t>as e contribuir para a partilha de brincadeiras, emoções e aprendizagens; brincadeiras ou jogos entre as</w:t>
      </w:r>
      <w:r w:rsidR="008D4EE4" w:rsidRPr="00C3404D">
        <w:rPr>
          <w:rFonts w:ascii="Trebuchet MS" w:hAnsi="Trebuchet MS" w:cstheme="majorHAnsi"/>
          <w:color w:val="404040" w:themeColor="text1" w:themeTint="BF"/>
          <w:sz w:val="20"/>
          <w:szCs w:val="20"/>
        </w:rPr>
        <w:t xml:space="preserve"> crianças e seus pais (ou outros familiares)</w:t>
      </w:r>
      <w:r w:rsidR="00AF2CC5" w:rsidRPr="00C3404D">
        <w:rPr>
          <w:rFonts w:ascii="Trebuchet MS" w:hAnsi="Trebuchet MS" w:cstheme="majorHAnsi"/>
          <w:color w:val="404040" w:themeColor="text1" w:themeTint="BF"/>
          <w:sz w:val="20"/>
          <w:szCs w:val="20"/>
        </w:rPr>
        <w:t>.</w:t>
      </w:r>
      <w:r w:rsidR="008D4EE4" w:rsidRPr="00C3404D">
        <w:rPr>
          <w:rFonts w:ascii="Trebuchet MS" w:hAnsi="Trebuchet MS" w:cstheme="majorHAnsi"/>
          <w:color w:val="404040" w:themeColor="text1" w:themeTint="BF"/>
          <w:sz w:val="20"/>
          <w:szCs w:val="20"/>
        </w:rPr>
        <w:t xml:space="preserve"> </w:t>
      </w:r>
    </w:p>
    <w:p w14:paraId="4D3F74D4" w14:textId="31536CF2" w:rsidR="00AF2CC5" w:rsidRPr="00C3404D" w:rsidRDefault="00AF2CC5" w:rsidP="008D4EE4">
      <w:pPr>
        <w:spacing w:after="0"/>
        <w:jc w:val="both"/>
        <w:rPr>
          <w:rFonts w:ascii="Trebuchet MS" w:hAnsi="Trebuchet MS" w:cstheme="majorHAnsi"/>
          <w:color w:val="404040" w:themeColor="text1" w:themeTint="BF"/>
          <w:sz w:val="18"/>
          <w:szCs w:val="20"/>
        </w:rPr>
      </w:pPr>
      <w:r w:rsidRPr="00C3404D">
        <w:rPr>
          <w:rFonts w:ascii="Trebuchet MS" w:hAnsi="Trebuchet MS" w:cstheme="majorHAnsi"/>
          <w:color w:val="404040" w:themeColor="text1" w:themeTint="BF"/>
          <w:sz w:val="18"/>
          <w:szCs w:val="20"/>
        </w:rPr>
        <w:t>Carece de marcação prévia.</w:t>
      </w:r>
    </w:p>
    <w:p w14:paraId="68875807" w14:textId="2B48F5C3" w:rsidR="00AF2CC5" w:rsidRPr="00C3404D" w:rsidRDefault="00AF2CC5" w:rsidP="008D4EE4">
      <w:pPr>
        <w:spacing w:after="0"/>
        <w:jc w:val="both"/>
        <w:rPr>
          <w:rFonts w:ascii="Trebuchet MS" w:hAnsi="Trebuchet MS" w:cstheme="majorHAnsi"/>
          <w:color w:val="404040" w:themeColor="text1" w:themeTint="BF"/>
          <w:sz w:val="20"/>
          <w:szCs w:val="20"/>
        </w:rPr>
      </w:pPr>
    </w:p>
    <w:p w14:paraId="2908FEED" w14:textId="59288FB4" w:rsidR="00AF2CC5" w:rsidRPr="00C3404D" w:rsidRDefault="00AF2CC5" w:rsidP="008D4EE4">
      <w:pPr>
        <w:spacing w:after="0"/>
        <w:jc w:val="both"/>
        <w:rPr>
          <w:rFonts w:ascii="Trebuchet MS" w:hAnsi="Trebuchet MS" w:cstheme="majorHAnsi"/>
          <w:color w:val="404040" w:themeColor="text1" w:themeTint="BF"/>
          <w:sz w:val="20"/>
          <w:szCs w:val="20"/>
        </w:rPr>
      </w:pPr>
    </w:p>
    <w:p w14:paraId="385F588B" w14:textId="7EDBB599" w:rsidR="00AF2CC5" w:rsidRPr="00C3404D" w:rsidRDefault="00AF2CC5" w:rsidP="008D4EE4">
      <w:pPr>
        <w:spacing w:after="0"/>
        <w:jc w:val="both"/>
        <w:rPr>
          <w:rFonts w:ascii="Trebuchet MS" w:hAnsi="Trebuchet MS" w:cstheme="majorHAnsi"/>
          <w:bCs/>
          <w:color w:val="ED7D31" w:themeColor="accent2"/>
          <w:sz w:val="20"/>
          <w:szCs w:val="20"/>
        </w:rPr>
      </w:pPr>
      <w:r w:rsidRPr="00C3404D">
        <w:rPr>
          <w:rFonts w:ascii="Trebuchet MS" w:hAnsi="Trebuchet MS" w:cstheme="majorHAnsi"/>
          <w:bCs/>
          <w:color w:val="ED7D31" w:themeColor="accent2"/>
          <w:sz w:val="20"/>
          <w:szCs w:val="20"/>
        </w:rPr>
        <w:t>Caça ao Brinquedo</w:t>
      </w:r>
    </w:p>
    <w:p w14:paraId="75F9E6D7" w14:textId="22E903BE" w:rsidR="00AF2CC5" w:rsidRPr="00C3404D" w:rsidRDefault="00AF2CC5" w:rsidP="008D4EE4">
      <w:pPr>
        <w:spacing w:after="0"/>
        <w:jc w:val="both"/>
        <w:rPr>
          <w:rFonts w:ascii="Trebuchet MS" w:hAnsi="Trebuchet MS" w:cstheme="majorHAnsi"/>
          <w:color w:val="404040" w:themeColor="text1" w:themeTint="BF"/>
          <w:sz w:val="20"/>
          <w:szCs w:val="20"/>
        </w:rPr>
      </w:pPr>
      <w:r w:rsidRPr="00C3404D">
        <w:rPr>
          <w:rFonts w:ascii="Trebuchet MS" w:hAnsi="Trebuchet MS" w:cstheme="majorHAnsi"/>
          <w:color w:val="404040" w:themeColor="text1" w:themeTint="BF"/>
          <w:sz w:val="20"/>
          <w:szCs w:val="20"/>
        </w:rPr>
        <w:t xml:space="preserve">Caça ao </w:t>
      </w:r>
      <w:r w:rsidR="009600D3" w:rsidRPr="00C3404D">
        <w:rPr>
          <w:rFonts w:ascii="Trebuchet MS" w:hAnsi="Trebuchet MS" w:cstheme="majorHAnsi"/>
          <w:color w:val="404040" w:themeColor="text1" w:themeTint="BF"/>
          <w:sz w:val="20"/>
          <w:szCs w:val="20"/>
        </w:rPr>
        <w:t>B</w:t>
      </w:r>
      <w:r w:rsidRPr="00C3404D">
        <w:rPr>
          <w:rFonts w:ascii="Trebuchet MS" w:hAnsi="Trebuchet MS" w:cstheme="majorHAnsi"/>
          <w:color w:val="404040" w:themeColor="text1" w:themeTint="BF"/>
          <w:sz w:val="20"/>
          <w:szCs w:val="20"/>
        </w:rPr>
        <w:t>rinquedo é uma espécie de caça ao tesouro onde o objetivo é descobrir e conhecer melhor a história do museu e do brinquedo português. Um mapa e pistas que levam ao tesouro escondido.</w:t>
      </w:r>
    </w:p>
    <w:p w14:paraId="79591941" w14:textId="11E6D12A" w:rsidR="005D7BBD" w:rsidRPr="00C3404D" w:rsidRDefault="009600D3" w:rsidP="00C3404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theme="majorHAnsi"/>
          <w:color w:val="404040" w:themeColor="text1" w:themeTint="BF"/>
          <w:sz w:val="18"/>
          <w:szCs w:val="20"/>
          <w:lang w:eastAsia="pt-PT"/>
        </w:rPr>
      </w:pPr>
      <w:r w:rsidRPr="00C3404D">
        <w:rPr>
          <w:rFonts w:ascii="Trebuchet MS" w:eastAsia="Times New Roman" w:hAnsi="Trebuchet MS" w:cstheme="majorHAnsi"/>
          <w:color w:val="404040" w:themeColor="text1" w:themeTint="BF"/>
          <w:sz w:val="18"/>
          <w:szCs w:val="20"/>
          <w:lang w:eastAsia="pt-PT"/>
        </w:rPr>
        <w:t>Público – alvo: 1º, 2º, 3º ciclos, secundário e ou/outras instituições</w:t>
      </w:r>
      <w:r w:rsidR="00BC0F32" w:rsidRPr="00C3404D">
        <w:rPr>
          <w:rFonts w:ascii="Trebuchet MS" w:eastAsia="Times New Roman" w:hAnsi="Trebuchet MS" w:cstheme="majorHAnsi"/>
          <w:color w:val="404040" w:themeColor="text1" w:themeTint="BF"/>
          <w:sz w:val="18"/>
          <w:szCs w:val="20"/>
          <w:lang w:eastAsia="pt-PT"/>
        </w:rPr>
        <w:t xml:space="preserve"> ou grupos</w:t>
      </w:r>
      <w:r w:rsidRPr="00C3404D">
        <w:rPr>
          <w:rFonts w:ascii="Trebuchet MS" w:eastAsia="Times New Roman" w:hAnsi="Trebuchet MS" w:cstheme="majorHAnsi"/>
          <w:color w:val="404040" w:themeColor="text1" w:themeTint="BF"/>
          <w:sz w:val="18"/>
          <w:szCs w:val="20"/>
          <w:lang w:eastAsia="pt-PT"/>
        </w:rPr>
        <w:t xml:space="preserve">. Carece de marcação prévia. </w:t>
      </w:r>
      <w:r w:rsidR="00AF2CC5" w:rsidRPr="00C3404D">
        <w:rPr>
          <w:rFonts w:ascii="Trebuchet MS" w:hAnsi="Trebuchet MS" w:cstheme="majorHAnsi"/>
          <w:color w:val="404040" w:themeColor="text1" w:themeTint="BF"/>
          <w:sz w:val="18"/>
          <w:szCs w:val="20"/>
        </w:rPr>
        <w:t>Carece de marcação prévia.</w:t>
      </w:r>
    </w:p>
    <w:p w14:paraId="047C94FE" w14:textId="77777777" w:rsidR="005D7BBD" w:rsidRPr="00C3404D" w:rsidRDefault="005D7BBD" w:rsidP="008D4EE4">
      <w:pPr>
        <w:spacing w:after="0"/>
        <w:jc w:val="both"/>
        <w:rPr>
          <w:rFonts w:ascii="Trebuchet MS" w:hAnsi="Trebuchet MS" w:cstheme="majorHAnsi"/>
          <w:bCs/>
          <w:color w:val="ED7D31" w:themeColor="accent2"/>
          <w:sz w:val="20"/>
          <w:szCs w:val="20"/>
        </w:rPr>
      </w:pPr>
    </w:p>
    <w:p w14:paraId="7A125874" w14:textId="6A2ABC09" w:rsidR="00AF2CC5" w:rsidRPr="00C3404D" w:rsidRDefault="00AF2CC5" w:rsidP="008D4EE4">
      <w:pPr>
        <w:spacing w:after="0"/>
        <w:jc w:val="both"/>
        <w:rPr>
          <w:rFonts w:ascii="Trebuchet MS" w:hAnsi="Trebuchet MS" w:cstheme="majorHAnsi"/>
          <w:bCs/>
          <w:color w:val="ED7D31" w:themeColor="accent2"/>
          <w:sz w:val="20"/>
          <w:szCs w:val="20"/>
        </w:rPr>
      </w:pPr>
      <w:r w:rsidRPr="00C3404D">
        <w:rPr>
          <w:rFonts w:ascii="Trebuchet MS" w:hAnsi="Trebuchet MS" w:cstheme="majorHAnsi"/>
          <w:bCs/>
          <w:color w:val="ED7D31" w:themeColor="accent2"/>
          <w:sz w:val="20"/>
          <w:szCs w:val="20"/>
        </w:rPr>
        <w:t>Investigador por um dia</w:t>
      </w:r>
      <w:r w:rsidR="009600D3" w:rsidRPr="00C3404D">
        <w:rPr>
          <w:rFonts w:ascii="Trebuchet MS" w:hAnsi="Trebuchet MS" w:cstheme="majorHAnsi"/>
          <w:bCs/>
          <w:color w:val="ED7D31" w:themeColor="accent2"/>
          <w:sz w:val="20"/>
          <w:szCs w:val="20"/>
        </w:rPr>
        <w:t xml:space="preserve"> </w:t>
      </w:r>
    </w:p>
    <w:p w14:paraId="6CEA37B3" w14:textId="60414B4A" w:rsidR="008D4EE4" w:rsidRPr="00C3404D" w:rsidRDefault="009600D3" w:rsidP="008D4EE4">
      <w:pPr>
        <w:spacing w:after="0"/>
        <w:jc w:val="both"/>
        <w:rPr>
          <w:rFonts w:ascii="Trebuchet MS" w:hAnsi="Trebuchet MS" w:cstheme="majorHAnsi"/>
          <w:color w:val="404040" w:themeColor="text1" w:themeTint="BF"/>
          <w:sz w:val="20"/>
          <w:szCs w:val="20"/>
        </w:rPr>
      </w:pPr>
      <w:r w:rsidRPr="00C3404D">
        <w:rPr>
          <w:rFonts w:ascii="Trebuchet MS" w:hAnsi="Trebuchet MS" w:cstheme="majorHAnsi"/>
          <w:color w:val="404040" w:themeColor="text1" w:themeTint="BF"/>
          <w:sz w:val="20"/>
          <w:szCs w:val="20"/>
        </w:rPr>
        <w:t>Investigador por um dia uma atividade onde se analisa a construção de um brinquedo, a sua conservação, a sua preservação e o seu registo.</w:t>
      </w:r>
    </w:p>
    <w:p w14:paraId="2ED4E28D" w14:textId="3B62AB0C" w:rsidR="009600D3" w:rsidRPr="00C3404D" w:rsidRDefault="009600D3" w:rsidP="009600D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theme="majorHAnsi"/>
          <w:color w:val="404040" w:themeColor="text1" w:themeTint="BF"/>
          <w:sz w:val="18"/>
          <w:szCs w:val="20"/>
          <w:lang w:eastAsia="pt-PT"/>
        </w:rPr>
      </w:pPr>
      <w:r w:rsidRPr="00C3404D">
        <w:rPr>
          <w:rFonts w:ascii="Trebuchet MS" w:eastAsia="Times New Roman" w:hAnsi="Trebuchet MS" w:cstheme="majorHAnsi"/>
          <w:color w:val="404040" w:themeColor="text1" w:themeTint="BF"/>
          <w:sz w:val="18"/>
          <w:szCs w:val="20"/>
          <w:lang w:eastAsia="pt-PT"/>
        </w:rPr>
        <w:t xml:space="preserve">Público – alvo: 1º, 2º, 3º ciclos, secundário e ou/outras instituições. Carece de marcação prévia. </w:t>
      </w:r>
      <w:r w:rsidRPr="00C3404D">
        <w:rPr>
          <w:rFonts w:ascii="Trebuchet MS" w:hAnsi="Trebuchet MS" w:cstheme="majorHAnsi"/>
          <w:color w:val="404040" w:themeColor="text1" w:themeTint="BF"/>
          <w:sz w:val="18"/>
          <w:szCs w:val="20"/>
        </w:rPr>
        <w:t>Carece de marcação prévia.</w:t>
      </w:r>
    </w:p>
    <w:p w14:paraId="1B5800FE" w14:textId="77777777" w:rsidR="00BC0F32" w:rsidRPr="00C3404D" w:rsidRDefault="00BC0F32" w:rsidP="008D4EE4">
      <w:pPr>
        <w:spacing w:after="0"/>
        <w:jc w:val="both"/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</w:pPr>
    </w:p>
    <w:p w14:paraId="769303AF" w14:textId="77777777" w:rsidR="00BC0F32" w:rsidRPr="00C3404D" w:rsidRDefault="00BC0F32" w:rsidP="008D4EE4">
      <w:pPr>
        <w:spacing w:after="0"/>
        <w:jc w:val="both"/>
        <w:rPr>
          <w:rFonts w:ascii="Trebuchet MS" w:hAnsi="Trebuchet MS" w:cstheme="majorHAnsi"/>
          <w:bCs/>
          <w:color w:val="ED7D31" w:themeColor="accent2"/>
          <w:sz w:val="20"/>
          <w:szCs w:val="20"/>
        </w:rPr>
      </w:pPr>
    </w:p>
    <w:p w14:paraId="2DB02230" w14:textId="1A2AC9F9" w:rsidR="009600D3" w:rsidRPr="00C3404D" w:rsidRDefault="009600D3" w:rsidP="008D4EE4">
      <w:pPr>
        <w:spacing w:after="0"/>
        <w:jc w:val="both"/>
        <w:rPr>
          <w:rFonts w:ascii="Trebuchet MS" w:hAnsi="Trebuchet MS" w:cstheme="majorHAnsi"/>
          <w:bCs/>
          <w:color w:val="ED7D31" w:themeColor="accent2"/>
          <w:sz w:val="20"/>
          <w:szCs w:val="20"/>
        </w:rPr>
      </w:pPr>
      <w:r w:rsidRPr="00C3404D">
        <w:rPr>
          <w:rFonts w:ascii="Trebuchet MS" w:hAnsi="Trebuchet MS" w:cstheme="majorHAnsi"/>
          <w:bCs/>
          <w:color w:val="ED7D31" w:themeColor="accent2"/>
          <w:sz w:val="20"/>
          <w:szCs w:val="20"/>
        </w:rPr>
        <w:t>Museu na Escola</w:t>
      </w:r>
    </w:p>
    <w:p w14:paraId="0CD758F3" w14:textId="1BC5FD39" w:rsidR="009600D3" w:rsidRPr="00C3404D" w:rsidRDefault="009600D3" w:rsidP="008D4EE4">
      <w:pPr>
        <w:spacing w:after="0"/>
        <w:jc w:val="both"/>
        <w:rPr>
          <w:rFonts w:ascii="Trebuchet MS" w:hAnsi="Trebuchet MS" w:cstheme="majorHAnsi"/>
          <w:color w:val="404040" w:themeColor="text1" w:themeTint="BF"/>
          <w:sz w:val="20"/>
          <w:szCs w:val="20"/>
        </w:rPr>
      </w:pPr>
      <w:r w:rsidRPr="00C3404D">
        <w:rPr>
          <w:rFonts w:ascii="Trebuchet MS" w:hAnsi="Trebuchet MS" w:cstheme="majorHAnsi"/>
          <w:color w:val="404040" w:themeColor="text1" w:themeTint="BF"/>
          <w:sz w:val="20"/>
          <w:szCs w:val="20"/>
        </w:rPr>
        <w:t>Museu na Escola</w:t>
      </w:r>
      <w:r w:rsidRPr="00C3404D">
        <w:rPr>
          <w:rFonts w:ascii="Trebuchet MS" w:hAnsi="Trebuchet MS" w:cstheme="majorHAnsi"/>
          <w:bCs/>
          <w:color w:val="404040" w:themeColor="text1" w:themeTint="BF"/>
          <w:sz w:val="20"/>
          <w:szCs w:val="20"/>
        </w:rPr>
        <w:t xml:space="preserve"> </w:t>
      </w:r>
      <w:r w:rsidRPr="00C3404D">
        <w:rPr>
          <w:rFonts w:ascii="Trebuchet MS" w:hAnsi="Trebuchet MS" w:cstheme="majorHAnsi"/>
          <w:color w:val="404040" w:themeColor="text1" w:themeTint="BF"/>
          <w:sz w:val="20"/>
          <w:szCs w:val="20"/>
        </w:rPr>
        <w:t>é desenvolvida em instituições de ensino, particularmente nas instituições do concelho</w:t>
      </w:r>
      <w:r w:rsidR="00920859" w:rsidRPr="00C3404D">
        <w:rPr>
          <w:rFonts w:ascii="Trebuchet MS" w:hAnsi="Trebuchet MS" w:cstheme="majorHAnsi"/>
          <w:color w:val="404040" w:themeColor="text1" w:themeTint="BF"/>
          <w:sz w:val="20"/>
          <w:szCs w:val="20"/>
        </w:rPr>
        <w:t>. Tem como objetivo promover o Museu, o seu espólio e o seu serviço. É também uma forma de aprendizagem mais lúdica e informal e impulsiona brincadeiras, jogos e ateliers na escola.</w:t>
      </w:r>
    </w:p>
    <w:p w14:paraId="7F87F3F6" w14:textId="26696DBD" w:rsidR="00920859" w:rsidRPr="00C3404D" w:rsidRDefault="00920859" w:rsidP="008D4EE4">
      <w:pPr>
        <w:spacing w:after="0"/>
        <w:jc w:val="both"/>
        <w:rPr>
          <w:rFonts w:ascii="Trebuchet MS" w:eastAsia="Times New Roman" w:hAnsi="Trebuchet MS" w:cstheme="majorHAnsi"/>
          <w:color w:val="404040" w:themeColor="text1" w:themeTint="BF"/>
          <w:sz w:val="18"/>
          <w:szCs w:val="20"/>
          <w:lang w:eastAsia="pt-PT"/>
        </w:rPr>
      </w:pPr>
      <w:r w:rsidRPr="00C3404D">
        <w:rPr>
          <w:rFonts w:ascii="Trebuchet MS" w:eastAsia="Times New Roman" w:hAnsi="Trebuchet MS" w:cstheme="majorHAnsi"/>
          <w:color w:val="404040" w:themeColor="text1" w:themeTint="BF"/>
          <w:sz w:val="18"/>
          <w:szCs w:val="20"/>
          <w:lang w:eastAsia="pt-PT"/>
        </w:rPr>
        <w:t>Público – alvo: pré-escolar, 1º, 2º, 3º ciclos e secundário. Carece de marcação prévia</w:t>
      </w:r>
      <w:r w:rsidR="00BC0F32" w:rsidRPr="00C3404D">
        <w:rPr>
          <w:rFonts w:ascii="Trebuchet MS" w:eastAsia="Times New Roman" w:hAnsi="Trebuchet MS" w:cstheme="majorHAnsi"/>
          <w:color w:val="404040" w:themeColor="text1" w:themeTint="BF"/>
          <w:sz w:val="18"/>
          <w:szCs w:val="20"/>
          <w:lang w:eastAsia="pt-PT"/>
        </w:rPr>
        <w:t>.</w:t>
      </w:r>
    </w:p>
    <w:p w14:paraId="35A3C580" w14:textId="66DC912B" w:rsidR="00BC0F32" w:rsidRPr="00C3404D" w:rsidRDefault="00BC0F32" w:rsidP="008D4EE4">
      <w:pPr>
        <w:spacing w:after="0"/>
        <w:jc w:val="both"/>
        <w:rPr>
          <w:rFonts w:ascii="Trebuchet MS" w:eastAsia="Times New Roman" w:hAnsi="Trebuchet MS" w:cstheme="majorHAnsi"/>
          <w:color w:val="404040" w:themeColor="text1" w:themeTint="BF"/>
          <w:sz w:val="20"/>
          <w:szCs w:val="20"/>
          <w:lang w:eastAsia="pt-PT"/>
        </w:rPr>
      </w:pPr>
    </w:p>
    <w:p w14:paraId="36BA1E60" w14:textId="1D2C171A" w:rsidR="00BC0F32" w:rsidRPr="00C3404D" w:rsidRDefault="00BC0F32" w:rsidP="008D4EE4">
      <w:pPr>
        <w:spacing w:after="0"/>
        <w:jc w:val="both"/>
        <w:rPr>
          <w:rFonts w:ascii="Trebuchet MS" w:eastAsia="Times New Roman" w:hAnsi="Trebuchet MS" w:cstheme="majorHAnsi"/>
          <w:color w:val="404040" w:themeColor="text1" w:themeTint="BF"/>
          <w:sz w:val="20"/>
          <w:szCs w:val="20"/>
          <w:lang w:eastAsia="pt-PT"/>
        </w:rPr>
      </w:pPr>
    </w:p>
    <w:p w14:paraId="3F7F0C33" w14:textId="2964104C" w:rsidR="00BC0F32" w:rsidRPr="00C3404D" w:rsidRDefault="00BC0F32" w:rsidP="008D4EE4">
      <w:pPr>
        <w:spacing w:after="0"/>
        <w:jc w:val="both"/>
        <w:rPr>
          <w:rFonts w:ascii="Trebuchet MS" w:hAnsi="Trebuchet MS" w:cstheme="majorHAnsi"/>
          <w:color w:val="404040" w:themeColor="text1" w:themeTint="BF"/>
          <w:sz w:val="18"/>
          <w:szCs w:val="20"/>
        </w:rPr>
      </w:pPr>
      <w:r w:rsidRPr="00C3404D">
        <w:rPr>
          <w:rFonts w:ascii="Trebuchet MS" w:eastAsia="Times New Roman" w:hAnsi="Trebuchet MS" w:cstheme="majorHAnsi"/>
          <w:bCs/>
          <w:color w:val="404040" w:themeColor="text1" w:themeTint="BF"/>
          <w:sz w:val="18"/>
          <w:szCs w:val="20"/>
          <w:lang w:eastAsia="pt-PT"/>
        </w:rPr>
        <w:t xml:space="preserve">NOTA: </w:t>
      </w:r>
      <w:r w:rsidRPr="00C3404D">
        <w:rPr>
          <w:rFonts w:ascii="Trebuchet MS" w:eastAsia="Times New Roman" w:hAnsi="Trebuchet MS" w:cstheme="majorHAnsi"/>
          <w:color w:val="404040" w:themeColor="text1" w:themeTint="BF"/>
          <w:sz w:val="18"/>
          <w:szCs w:val="20"/>
          <w:lang w:eastAsia="pt-PT"/>
        </w:rPr>
        <w:t>Devido às restrições</w:t>
      </w:r>
      <w:r w:rsidR="00A94F4D" w:rsidRPr="00C3404D">
        <w:rPr>
          <w:rFonts w:ascii="Trebuchet MS" w:eastAsia="Times New Roman" w:hAnsi="Trebuchet MS" w:cstheme="majorHAnsi"/>
          <w:color w:val="404040" w:themeColor="text1" w:themeTint="BF"/>
          <w:sz w:val="18"/>
          <w:szCs w:val="20"/>
          <w:lang w:eastAsia="pt-PT"/>
        </w:rPr>
        <w:t>,</w:t>
      </w:r>
      <w:r w:rsidRPr="00C3404D">
        <w:rPr>
          <w:rFonts w:ascii="Trebuchet MS" w:eastAsia="Times New Roman" w:hAnsi="Trebuchet MS" w:cstheme="majorHAnsi"/>
          <w:color w:val="404040" w:themeColor="text1" w:themeTint="BF"/>
          <w:sz w:val="18"/>
          <w:szCs w:val="20"/>
          <w:lang w:eastAsia="pt-PT"/>
        </w:rPr>
        <w:t xml:space="preserve"> as </w:t>
      </w:r>
      <w:r w:rsidRPr="00C3404D">
        <w:rPr>
          <w:rFonts w:ascii="Trebuchet MS" w:eastAsia="Times New Roman" w:hAnsi="Trebuchet MS" w:cstheme="majorHAnsi"/>
          <w:bCs/>
          <w:color w:val="404040" w:themeColor="text1" w:themeTint="BF"/>
          <w:sz w:val="18"/>
          <w:szCs w:val="20"/>
          <w:lang w:eastAsia="pt-PT"/>
        </w:rPr>
        <w:t>atividades</w:t>
      </w:r>
      <w:r w:rsidR="00A94F4D" w:rsidRPr="00C3404D">
        <w:rPr>
          <w:rFonts w:ascii="Trebuchet MS" w:eastAsia="Times New Roman" w:hAnsi="Trebuchet MS" w:cstheme="majorHAnsi"/>
          <w:bCs/>
          <w:color w:val="404040" w:themeColor="text1" w:themeTint="BF"/>
          <w:sz w:val="18"/>
          <w:szCs w:val="20"/>
          <w:lang w:eastAsia="pt-PT"/>
        </w:rPr>
        <w:t xml:space="preserve"> de momento</w:t>
      </w:r>
      <w:r w:rsidRPr="00C3404D">
        <w:rPr>
          <w:rFonts w:ascii="Trebuchet MS" w:eastAsia="Times New Roman" w:hAnsi="Trebuchet MS" w:cstheme="majorHAnsi"/>
          <w:color w:val="404040" w:themeColor="text1" w:themeTint="BF"/>
          <w:sz w:val="18"/>
          <w:szCs w:val="20"/>
          <w:lang w:eastAsia="pt-PT"/>
        </w:rPr>
        <w:t xml:space="preserve"> </w:t>
      </w:r>
      <w:r w:rsidR="00C3404D" w:rsidRPr="00C3404D">
        <w:rPr>
          <w:rFonts w:ascii="Trebuchet MS" w:eastAsia="Times New Roman" w:hAnsi="Trebuchet MS" w:cstheme="majorHAnsi"/>
          <w:bCs/>
          <w:color w:val="404040" w:themeColor="text1" w:themeTint="BF"/>
          <w:sz w:val="18"/>
          <w:szCs w:val="20"/>
          <w:lang w:eastAsia="pt-PT"/>
        </w:rPr>
        <w:t>ativas</w:t>
      </w:r>
      <w:r w:rsidR="00AD212E" w:rsidRPr="00C3404D">
        <w:rPr>
          <w:rFonts w:ascii="Trebuchet MS" w:eastAsia="Times New Roman" w:hAnsi="Trebuchet MS" w:cstheme="majorHAnsi"/>
          <w:color w:val="404040" w:themeColor="text1" w:themeTint="BF"/>
          <w:sz w:val="18"/>
          <w:szCs w:val="20"/>
          <w:lang w:eastAsia="pt-PT"/>
        </w:rPr>
        <w:t xml:space="preserve"> </w:t>
      </w:r>
      <w:r w:rsidR="00AD212E" w:rsidRPr="00C3404D">
        <w:rPr>
          <w:rFonts w:ascii="Trebuchet MS" w:eastAsia="Times New Roman" w:hAnsi="Trebuchet MS" w:cstheme="majorHAnsi"/>
          <w:bCs/>
          <w:color w:val="404040" w:themeColor="text1" w:themeTint="BF"/>
          <w:sz w:val="18"/>
          <w:szCs w:val="20"/>
          <w:lang w:eastAsia="pt-PT"/>
        </w:rPr>
        <w:t>e presenciais</w:t>
      </w:r>
      <w:r w:rsidRPr="00C3404D">
        <w:rPr>
          <w:rFonts w:ascii="Trebuchet MS" w:eastAsia="Times New Roman" w:hAnsi="Trebuchet MS" w:cstheme="majorHAnsi"/>
          <w:color w:val="404040" w:themeColor="text1" w:themeTint="BF"/>
          <w:sz w:val="18"/>
          <w:szCs w:val="20"/>
          <w:lang w:eastAsia="pt-PT"/>
        </w:rPr>
        <w:t xml:space="preserve"> no Museu são: visitas guiadas /</w:t>
      </w:r>
      <w:r w:rsidR="00A94F4D" w:rsidRPr="00C3404D">
        <w:rPr>
          <w:rFonts w:ascii="Trebuchet MS" w:eastAsia="Times New Roman" w:hAnsi="Trebuchet MS" w:cstheme="majorHAnsi"/>
          <w:color w:val="404040" w:themeColor="text1" w:themeTint="BF"/>
          <w:sz w:val="18"/>
          <w:szCs w:val="20"/>
          <w:lang w:eastAsia="pt-PT"/>
        </w:rPr>
        <w:t xml:space="preserve"> </w:t>
      </w:r>
      <w:r w:rsidRPr="00C3404D">
        <w:rPr>
          <w:rFonts w:ascii="Trebuchet MS" w:eastAsia="Times New Roman" w:hAnsi="Trebuchet MS" w:cstheme="majorHAnsi"/>
          <w:color w:val="404040" w:themeColor="text1" w:themeTint="BF"/>
          <w:sz w:val="18"/>
          <w:szCs w:val="20"/>
          <w:lang w:eastAsia="pt-PT"/>
        </w:rPr>
        <w:t>visitas guiadas com atividade</w:t>
      </w:r>
      <w:r w:rsidR="00A94F4D" w:rsidRPr="00C3404D">
        <w:rPr>
          <w:rFonts w:ascii="Trebuchet MS" w:eastAsia="Times New Roman" w:hAnsi="Trebuchet MS" w:cstheme="majorHAnsi"/>
          <w:color w:val="404040" w:themeColor="text1" w:themeTint="BF"/>
          <w:sz w:val="18"/>
          <w:szCs w:val="20"/>
          <w:lang w:eastAsia="pt-PT"/>
        </w:rPr>
        <w:t xml:space="preserve"> e Caça ao Brinquedo (cumprindo as regras impostas pela DGS e de acordo com plano de contingência do Museu, ou seja, grupos</w:t>
      </w:r>
      <w:r w:rsidR="00576040" w:rsidRPr="00C3404D">
        <w:rPr>
          <w:rFonts w:ascii="Trebuchet MS" w:eastAsia="Times New Roman" w:hAnsi="Trebuchet MS" w:cstheme="majorHAnsi"/>
          <w:color w:val="404040" w:themeColor="text1" w:themeTint="BF"/>
          <w:sz w:val="18"/>
          <w:szCs w:val="20"/>
          <w:lang w:eastAsia="pt-PT"/>
        </w:rPr>
        <w:t xml:space="preserve"> com</w:t>
      </w:r>
      <w:r w:rsidR="00A94F4D" w:rsidRPr="00C3404D">
        <w:rPr>
          <w:rFonts w:ascii="Trebuchet MS" w:eastAsia="Times New Roman" w:hAnsi="Trebuchet MS" w:cstheme="majorHAnsi"/>
          <w:color w:val="404040" w:themeColor="text1" w:themeTint="BF"/>
          <w:sz w:val="18"/>
          <w:szCs w:val="20"/>
          <w:lang w:eastAsia="pt-PT"/>
        </w:rPr>
        <w:t xml:space="preserve"> limite máximo 10 pessoas).</w:t>
      </w:r>
      <w:r w:rsidR="00127911" w:rsidRPr="00C3404D">
        <w:rPr>
          <w:rFonts w:ascii="Trebuchet MS" w:eastAsia="Times New Roman" w:hAnsi="Trebuchet MS" w:cstheme="majorHAnsi"/>
          <w:color w:val="404040" w:themeColor="text1" w:themeTint="BF"/>
          <w:sz w:val="18"/>
          <w:szCs w:val="20"/>
          <w:lang w:eastAsia="pt-PT"/>
        </w:rPr>
        <w:t xml:space="preserve"> </w:t>
      </w:r>
    </w:p>
    <w:sectPr w:rsidR="00BC0F32" w:rsidRPr="00C3404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5C97C" w14:textId="77777777" w:rsidR="00A8601B" w:rsidRDefault="00A8601B" w:rsidP="00A8601B">
      <w:pPr>
        <w:spacing w:after="0" w:line="240" w:lineRule="auto"/>
      </w:pPr>
      <w:r>
        <w:separator/>
      </w:r>
    </w:p>
  </w:endnote>
  <w:endnote w:type="continuationSeparator" w:id="0">
    <w:p w14:paraId="608CC079" w14:textId="77777777" w:rsidR="00A8601B" w:rsidRDefault="00A8601B" w:rsidP="00A8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339EF" w14:textId="77777777" w:rsidR="00A8601B" w:rsidRDefault="00A8601B" w:rsidP="00A8601B">
      <w:pPr>
        <w:spacing w:after="0" w:line="240" w:lineRule="auto"/>
      </w:pPr>
      <w:r>
        <w:separator/>
      </w:r>
    </w:p>
  </w:footnote>
  <w:footnote w:type="continuationSeparator" w:id="0">
    <w:p w14:paraId="5F121EA8" w14:textId="77777777" w:rsidR="00A8601B" w:rsidRDefault="00A8601B" w:rsidP="00A8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65FB6" w14:textId="59E62D69" w:rsidR="00A8601B" w:rsidRDefault="00A8601B">
    <w:pPr>
      <w:pStyle w:val="Cabealho"/>
    </w:pPr>
    <w:r>
      <w:rPr>
        <w:noProof/>
        <w:lang w:eastAsia="pt-PT"/>
      </w:rPr>
      <w:drawing>
        <wp:inline distT="0" distB="0" distL="0" distR="0" wp14:anchorId="0F85EFD8" wp14:editId="298E79DF">
          <wp:extent cx="5401310" cy="311150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1B"/>
    <w:rsid w:val="000A447E"/>
    <w:rsid w:val="00127911"/>
    <w:rsid w:val="001E3FAF"/>
    <w:rsid w:val="00304E45"/>
    <w:rsid w:val="00576040"/>
    <w:rsid w:val="005D7BBD"/>
    <w:rsid w:val="00614B44"/>
    <w:rsid w:val="008D4EE4"/>
    <w:rsid w:val="00920859"/>
    <w:rsid w:val="00925F0B"/>
    <w:rsid w:val="00927685"/>
    <w:rsid w:val="009600D3"/>
    <w:rsid w:val="00A8601B"/>
    <w:rsid w:val="00A94F4D"/>
    <w:rsid w:val="00AD212E"/>
    <w:rsid w:val="00AF2CC5"/>
    <w:rsid w:val="00B34F5F"/>
    <w:rsid w:val="00BC0F32"/>
    <w:rsid w:val="00C3404D"/>
    <w:rsid w:val="00CE24A8"/>
    <w:rsid w:val="00DB0E36"/>
    <w:rsid w:val="00E6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7CBC0A"/>
  <w15:chartTrackingRefBased/>
  <w15:docId w15:val="{D068041F-F9DF-47C7-B550-256FA3E4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86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8601B"/>
  </w:style>
  <w:style w:type="paragraph" w:styleId="Rodap">
    <w:name w:val="footer"/>
    <w:basedOn w:val="Normal"/>
    <w:link w:val="RodapCarter"/>
    <w:uiPriority w:val="99"/>
    <w:unhideWhenUsed/>
    <w:rsid w:val="00A86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86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815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Maria Gomes Teixeira Jorge</dc:creator>
  <cp:keywords/>
  <dc:description/>
  <cp:lastModifiedBy>Nuno Brandão Abreu</cp:lastModifiedBy>
  <cp:revision>4</cp:revision>
  <dcterms:created xsi:type="dcterms:W3CDTF">2021-04-28T10:22:00Z</dcterms:created>
  <dcterms:modified xsi:type="dcterms:W3CDTF">2021-05-04T10:08:00Z</dcterms:modified>
</cp:coreProperties>
</file>